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488F" w:rsidRPr="00BA38A1" w:rsidRDefault="003A2BBE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br/>
      </w:r>
      <w:r w:rsidR="00CB49E2">
        <w:rPr>
          <w:rFonts w:cs="Aharoni"/>
          <w:b/>
          <w:sz w:val="44"/>
          <w:szCs w:val="44"/>
        </w:rPr>
        <w:t>Nombre:</w:t>
      </w:r>
      <w:r w:rsidR="000C79F2" w:rsidRPr="000C79F2">
        <w:rPr>
          <w:rFonts w:ascii="Times New Roman" w:hAnsi="Times New Roman" w:cs="Times New Roman"/>
        </w:rPr>
        <w:t xml:space="preserve"> </w:t>
      </w:r>
      <w:r w:rsidR="00DD6CBB" w:rsidRPr="00DD6CBB">
        <w:rPr>
          <w:rFonts w:cs="Aharoni"/>
          <w:b/>
          <w:sz w:val="44"/>
          <w:szCs w:val="44"/>
        </w:rPr>
        <w:t xml:space="preserve">Federico </w:t>
      </w:r>
      <w:proofErr w:type="spellStart"/>
      <w:r w:rsidR="00DD6CBB" w:rsidRPr="00DD6CBB">
        <w:rPr>
          <w:rFonts w:cs="Aharoni"/>
          <w:b/>
          <w:sz w:val="44"/>
          <w:szCs w:val="44"/>
        </w:rPr>
        <w:t>Altbach</w:t>
      </w:r>
      <w:proofErr w:type="spellEnd"/>
      <w:r w:rsidR="00DD6CBB" w:rsidRPr="00DD6CBB">
        <w:rPr>
          <w:rFonts w:cs="Aharoni"/>
          <w:b/>
          <w:sz w:val="44"/>
          <w:szCs w:val="44"/>
        </w:rPr>
        <w:t xml:space="preserve"> Núñez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:rsidTr="001B6001">
        <w:tc>
          <w:tcPr>
            <w:tcW w:w="2518" w:type="dxa"/>
          </w:tcPr>
          <w:p w:rsidR="003D488F" w:rsidRDefault="003E2882">
            <w:r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DD6CBB" w:rsidRDefault="00DD6CBB" w:rsidP="00DD6CBB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Licenciatura en Teología (</w:t>
            </w:r>
            <w:proofErr w:type="spellStart"/>
            <w:r>
              <w:t>ISEE</w:t>
            </w:r>
            <w:proofErr w:type="spellEnd"/>
            <w:r>
              <w:t>) Cédula: 5151553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Licenciatura en Filosofía (</w:t>
            </w:r>
            <w:proofErr w:type="spellStart"/>
            <w:r>
              <w:t>SEP</w:t>
            </w:r>
            <w:proofErr w:type="spellEnd"/>
            <w:r>
              <w:t>) Cédula: 7667253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Doctorado en Teología (</w:t>
            </w:r>
            <w:proofErr w:type="spellStart"/>
            <w:r>
              <w:t>Eberhard-Karls</w:t>
            </w:r>
            <w:proofErr w:type="spellEnd"/>
            <w:r>
              <w:t xml:space="preserve"> </w:t>
            </w:r>
            <w:proofErr w:type="spellStart"/>
            <w:r>
              <w:t>Tübingen</w:t>
            </w:r>
            <w:proofErr w:type="spellEnd"/>
            <w:r>
              <w:t xml:space="preserve"> </w:t>
            </w:r>
            <w:proofErr w:type="spellStart"/>
            <w:r>
              <w:t>Universität</w:t>
            </w:r>
            <w:proofErr w:type="spellEnd"/>
            <w:r>
              <w:t>)</w:t>
            </w:r>
          </w:p>
          <w:p w:rsidR="00D77BA5" w:rsidRPr="00DD6CBB" w:rsidRDefault="00DD6CBB" w:rsidP="00DD6CBB">
            <w:pPr>
              <w:pStyle w:val="Prrafodelista"/>
              <w:numPr>
                <w:ilvl w:val="0"/>
                <w:numId w:val="4"/>
              </w:numPr>
              <w:ind w:left="459"/>
            </w:pPr>
            <w:r>
              <w:t>Doctorado en Filosofía (Universidad Iberoamericana) Cédula: 10956555</w:t>
            </w:r>
          </w:p>
        </w:tc>
      </w:tr>
      <w:tr w:rsidR="003D488F" w:rsidTr="000C79F2">
        <w:trPr>
          <w:trHeight w:val="3676"/>
        </w:trPr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DD6CBB" w:rsidRDefault="00DD6CBB" w:rsidP="00DD6CBB">
            <w:r>
              <w:t>LIBROS</w:t>
            </w:r>
          </w:p>
          <w:p w:rsidR="00DD6CBB" w:rsidRPr="00DD6CBB" w:rsidRDefault="00DD6CBB" w:rsidP="00DD6CBB">
            <w:pPr>
              <w:pStyle w:val="Prrafodelista"/>
              <w:numPr>
                <w:ilvl w:val="0"/>
                <w:numId w:val="6"/>
              </w:numPr>
              <w:ind w:left="459"/>
              <w:rPr>
                <w:lang w:val="de-DE"/>
              </w:rPr>
            </w:pPr>
            <w:r w:rsidRPr="00DD6CBB">
              <w:rPr>
                <w:lang w:val="de-DE"/>
              </w:rPr>
              <w:t>Das Subjektsein der Laien in der Kirche. Ein Beitrag zur Theologie der Großstadt in Lateinamerika, LIT-Verlag, Münster 2005.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6"/>
              </w:numPr>
              <w:ind w:left="459"/>
            </w:pPr>
            <w:r>
              <w:t>Fenomenología hermenéutica de la corporalidad, San Pablo, Ciudad de México, 2019.</w:t>
            </w:r>
          </w:p>
          <w:p w:rsidR="00DD6CBB" w:rsidRDefault="00DD6CBB" w:rsidP="00DD6CBB"/>
          <w:p w:rsidR="00DD6CBB" w:rsidRDefault="00DD6CBB" w:rsidP="00DD6CBB">
            <w:r>
              <w:t>ARTÍCULOS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“El sujeto simbólico en la ciudad latinoamericana”, en </w:t>
            </w:r>
            <w:r>
              <w:rPr>
                <w:i/>
                <w:iCs/>
              </w:rPr>
              <w:t xml:space="preserve">Libro Anual del </w:t>
            </w:r>
            <w:proofErr w:type="spellStart"/>
            <w:r>
              <w:rPr>
                <w:i/>
                <w:iCs/>
              </w:rPr>
              <w:t>ISEE</w:t>
            </w:r>
            <w:proofErr w:type="spellEnd"/>
            <w:r>
              <w:t xml:space="preserve"> 8 (2006), 23-39.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“Estructuras de diálogo en la Iglesia. Una reflexión a partir de la teología de Lumen Gentium”, en Manuel González Cruz (coord.), </w:t>
            </w:r>
            <w:r>
              <w:rPr>
                <w:i/>
                <w:iCs/>
              </w:rPr>
              <w:t>Efemérides Mexicana. Estudios filosóficos, teológicos e históricos</w:t>
            </w:r>
            <w:r>
              <w:t>, Edición especial 1 (2007). Universidad Pontificia de México, 121-151.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“Las conferencias episcopales como instancias dialógico-sinodales en la Iglesia”, en Manuel González Cruz (coord.), </w:t>
            </w:r>
            <w:r>
              <w:rPr>
                <w:i/>
                <w:iCs/>
              </w:rPr>
              <w:t>Efemérides Mexicana. Estudios filosóficos, teológicos e históricos</w:t>
            </w:r>
            <w:r>
              <w:t>, Edición especial 1 (2007). Universidad Pontificia de México, 183-195.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“Fundamento eclesiológico del pluralismo religioso”, en </w:t>
            </w:r>
            <w:proofErr w:type="spellStart"/>
            <w:r>
              <w:rPr>
                <w:i/>
                <w:iCs/>
              </w:rPr>
              <w:t>Christus</w:t>
            </w:r>
            <w:proofErr w:type="spellEnd"/>
            <w:r>
              <w:t xml:space="preserve"> 771 (2009), 37-40.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“Fundamentos eclesiológicos del pluralismo religioso”, en </w:t>
            </w:r>
            <w:r>
              <w:rPr>
                <w:i/>
                <w:iCs/>
              </w:rPr>
              <w:t xml:space="preserve">Libro Anual del </w:t>
            </w:r>
            <w:proofErr w:type="spellStart"/>
            <w:r>
              <w:rPr>
                <w:i/>
                <w:iCs/>
              </w:rPr>
              <w:t>ISEE</w:t>
            </w:r>
            <w:proofErr w:type="spellEnd"/>
            <w:r>
              <w:t xml:space="preserve"> 11 (2009), 179-195.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“Cultura urbana y educación como desafíos a la teoría de </w:t>
            </w:r>
            <w:proofErr w:type="spellStart"/>
            <w:r>
              <w:t>Habermas</w:t>
            </w:r>
            <w:proofErr w:type="spellEnd"/>
            <w:r>
              <w:t xml:space="preserve"> del actuar comunicativo”, en </w:t>
            </w:r>
            <w:proofErr w:type="spellStart"/>
            <w:r>
              <w:rPr>
                <w:i/>
                <w:iCs/>
              </w:rPr>
              <w:t>Conjectura</w:t>
            </w:r>
            <w:proofErr w:type="spellEnd"/>
            <w:r>
              <w:t xml:space="preserve"> 13 (2009), 85-106.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  <w:rPr>
                <w:lang w:val="pt-BR"/>
              </w:rPr>
            </w:pPr>
            <w:r>
              <w:rPr>
                <w:lang w:val="pt-BR"/>
              </w:rPr>
              <w:t xml:space="preserve">“Cultura urbana e educação como desafios à teoria de Habermas do agir comunicativo”, </w:t>
            </w:r>
            <w:proofErr w:type="spellStart"/>
            <w:r>
              <w:rPr>
                <w:lang w:val="pt-BR"/>
              </w:rPr>
              <w:t>en</w:t>
            </w:r>
            <w:proofErr w:type="spellEnd"/>
            <w:r>
              <w:rPr>
                <w:lang w:val="pt-BR"/>
              </w:rPr>
              <w:t xml:space="preserve"> Everardo </w:t>
            </w:r>
            <w:proofErr w:type="spellStart"/>
            <w:r>
              <w:rPr>
                <w:lang w:val="pt-BR"/>
              </w:rPr>
              <w:t>Cescon</w:t>
            </w:r>
            <w:proofErr w:type="spellEnd"/>
            <w:r>
              <w:rPr>
                <w:lang w:val="pt-BR"/>
              </w:rPr>
              <w:t xml:space="preserve">/Paulo César </w:t>
            </w:r>
            <w:proofErr w:type="spellStart"/>
            <w:r>
              <w:rPr>
                <w:lang w:val="pt-BR"/>
              </w:rPr>
              <w:t>Nodari</w:t>
            </w:r>
            <w:proofErr w:type="spellEnd"/>
            <w:r>
              <w:rPr>
                <w:lang w:val="pt-BR"/>
              </w:rPr>
              <w:t xml:space="preserve">, </w:t>
            </w:r>
            <w:r>
              <w:rPr>
                <w:i/>
                <w:iCs/>
                <w:lang w:val="pt-BR"/>
              </w:rPr>
              <w:t>Filosofia, ética e educação. Por uma cultura da paz</w:t>
            </w:r>
            <w:r>
              <w:rPr>
                <w:lang w:val="pt-BR"/>
              </w:rPr>
              <w:t>, Paulinas, São Paulo, 2011, 117-146.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  <w:rPr>
                <w:lang w:val="pt-BR"/>
              </w:rPr>
            </w:pPr>
            <w:r>
              <w:rPr>
                <w:lang w:val="pt-BR"/>
              </w:rPr>
              <w:t xml:space="preserve">“Pluralismo </w:t>
            </w:r>
            <w:proofErr w:type="spellStart"/>
            <w:r>
              <w:rPr>
                <w:lang w:val="pt-BR"/>
              </w:rPr>
              <w:t>lingüístico</w:t>
            </w:r>
            <w:proofErr w:type="spellEnd"/>
            <w:r>
              <w:rPr>
                <w:lang w:val="pt-BR"/>
              </w:rPr>
              <w:t xml:space="preserve"> de </w:t>
            </w:r>
            <w:proofErr w:type="spellStart"/>
            <w:r>
              <w:rPr>
                <w:lang w:val="pt-BR"/>
              </w:rPr>
              <w:t>la</w:t>
            </w:r>
            <w:proofErr w:type="spellEnd"/>
            <w:r>
              <w:rPr>
                <w:lang w:val="pt-BR"/>
              </w:rPr>
              <w:t xml:space="preserve"> pastoral”, </w:t>
            </w:r>
            <w:proofErr w:type="spellStart"/>
            <w:r>
              <w:rPr>
                <w:lang w:val="pt-BR"/>
              </w:rPr>
              <w:t>en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Margit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Eckholt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i/>
                <w:iCs/>
                <w:lang w:val="pt-BR"/>
              </w:rPr>
              <w:t>Prophetie</w:t>
            </w:r>
            <w:proofErr w:type="spellEnd"/>
            <w:r>
              <w:rPr>
                <w:i/>
                <w:iCs/>
                <w:lang w:val="pt-BR"/>
              </w:rPr>
              <w:t xml:space="preserve"> </w:t>
            </w:r>
            <w:proofErr w:type="spellStart"/>
            <w:r>
              <w:rPr>
                <w:i/>
                <w:iCs/>
                <w:lang w:val="pt-BR"/>
              </w:rPr>
              <w:t>und</w:t>
            </w:r>
            <w:proofErr w:type="spellEnd"/>
            <w:r>
              <w:rPr>
                <w:i/>
                <w:iCs/>
                <w:lang w:val="pt-BR"/>
              </w:rPr>
              <w:t xml:space="preserve"> </w:t>
            </w:r>
            <w:proofErr w:type="spellStart"/>
            <w:r>
              <w:rPr>
                <w:i/>
                <w:iCs/>
                <w:lang w:val="pt-BR"/>
              </w:rPr>
              <w:t>Aggiornamento</w:t>
            </w:r>
            <w:proofErr w:type="spellEnd"/>
            <w:r>
              <w:rPr>
                <w:i/>
                <w:iCs/>
                <w:lang w:val="pt-BR"/>
              </w:rPr>
              <w:t xml:space="preserve">: </w:t>
            </w:r>
            <w:proofErr w:type="spellStart"/>
            <w:r>
              <w:rPr>
                <w:i/>
                <w:iCs/>
                <w:lang w:val="pt-BR"/>
              </w:rPr>
              <w:t>Volk</w:t>
            </w:r>
            <w:proofErr w:type="spellEnd"/>
            <w:r>
              <w:rPr>
                <w:i/>
                <w:iCs/>
                <w:lang w:val="pt-BR"/>
              </w:rPr>
              <w:t xml:space="preserve"> </w:t>
            </w:r>
            <w:proofErr w:type="spellStart"/>
            <w:r>
              <w:rPr>
                <w:i/>
                <w:iCs/>
                <w:lang w:val="pt-BR"/>
              </w:rPr>
              <w:t>Gottes</w:t>
            </w:r>
            <w:proofErr w:type="spellEnd"/>
            <w:r>
              <w:rPr>
                <w:i/>
                <w:iCs/>
                <w:lang w:val="pt-BR"/>
              </w:rPr>
              <w:t xml:space="preserve"> </w:t>
            </w:r>
            <w:proofErr w:type="spellStart"/>
            <w:r>
              <w:rPr>
                <w:i/>
                <w:iCs/>
                <w:lang w:val="pt-BR"/>
              </w:rPr>
              <w:t>auf</w:t>
            </w:r>
            <w:proofErr w:type="spellEnd"/>
            <w:r>
              <w:rPr>
                <w:i/>
                <w:iCs/>
                <w:lang w:val="pt-BR"/>
              </w:rPr>
              <w:t xml:space="preserve"> </w:t>
            </w:r>
            <w:proofErr w:type="spellStart"/>
            <w:r>
              <w:rPr>
                <w:i/>
                <w:iCs/>
                <w:lang w:val="pt-BR"/>
              </w:rPr>
              <w:t>dem</w:t>
            </w:r>
            <w:proofErr w:type="spellEnd"/>
            <w:r>
              <w:rPr>
                <w:i/>
                <w:iCs/>
                <w:lang w:val="pt-BR"/>
              </w:rPr>
              <w:t xml:space="preserve"> Weg</w:t>
            </w:r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LIT-Verlag</w:t>
            </w:r>
            <w:proofErr w:type="spellEnd"/>
            <w:r>
              <w:rPr>
                <w:lang w:val="pt-BR"/>
              </w:rPr>
              <w:t>, Münster 2011, 159-166.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  <w:rPr>
                <w:lang w:val="de-DE"/>
              </w:rPr>
            </w:pPr>
            <w:r>
              <w:t xml:space="preserve">“Identidad y misión de los laicos en la obra de Yves </w:t>
            </w:r>
            <w:proofErr w:type="spellStart"/>
            <w:r>
              <w:t>Congar</w:t>
            </w:r>
            <w:proofErr w:type="spellEnd"/>
            <w:r>
              <w:t xml:space="preserve">”, en </w:t>
            </w:r>
            <w:r>
              <w:rPr>
                <w:i/>
                <w:iCs/>
              </w:rPr>
              <w:t xml:space="preserve">Efemérides mexicana. </w:t>
            </w:r>
            <w:r>
              <w:rPr>
                <w:i/>
                <w:iCs/>
                <w:lang w:val="de-DE"/>
              </w:rPr>
              <w:t xml:space="preserve">Estudios filosóficos, </w:t>
            </w:r>
            <w:r>
              <w:rPr>
                <w:i/>
                <w:iCs/>
                <w:lang w:val="de-DE"/>
              </w:rPr>
              <w:lastRenderedPageBreak/>
              <w:t>teológicos e históricos</w:t>
            </w:r>
            <w:r>
              <w:rPr>
                <w:lang w:val="de-DE"/>
              </w:rPr>
              <w:t>, 29 (2011), 383-401.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  <w:rPr>
                <w:lang w:val="de-DE"/>
              </w:rPr>
            </w:pPr>
            <w:r>
              <w:rPr>
                <w:lang w:val="de-DE"/>
              </w:rPr>
              <w:t xml:space="preserve">“Soziosemiotik und Diakonie in den lateinamerikanischen Großstädten”, en </w:t>
            </w:r>
            <w:r>
              <w:rPr>
                <w:i/>
                <w:iCs/>
                <w:lang w:val="de-DE"/>
              </w:rPr>
              <w:t>Aufbruch in die Modernität. Theologische Reflexionen kirchlichen Handelns in der Stadt</w:t>
            </w:r>
            <w:r>
              <w:rPr>
                <w:lang w:val="de-DE"/>
              </w:rPr>
              <w:t>, Herder, Freiburg im Breisgau 2013, 119-165.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>“El diácono (permanente) – Un ministerio en (de</w:t>
            </w:r>
            <w:proofErr w:type="gramStart"/>
            <w:r>
              <w:t>)construcción</w:t>
            </w:r>
            <w:proofErr w:type="gramEnd"/>
            <w:r>
              <w:t xml:space="preserve">”, en </w:t>
            </w:r>
            <w:r>
              <w:rPr>
                <w:i/>
                <w:iCs/>
              </w:rPr>
              <w:t>Puertas. Libro Anual</w:t>
            </w:r>
            <w:r>
              <w:t>, 16 (2014), 123-138.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“Apuntes teológicos sobre </w:t>
            </w:r>
            <w:proofErr w:type="spellStart"/>
            <w:r>
              <w:rPr>
                <w:i/>
                <w:iCs/>
              </w:rPr>
              <w:t>Gaudium</w:t>
            </w:r>
            <w:proofErr w:type="spellEnd"/>
            <w:r>
              <w:rPr>
                <w:i/>
                <w:iCs/>
              </w:rPr>
              <w:t xml:space="preserve"> et </w:t>
            </w:r>
            <w:proofErr w:type="spellStart"/>
            <w:r>
              <w:rPr>
                <w:i/>
                <w:iCs/>
              </w:rPr>
              <w:t>spes</w:t>
            </w:r>
            <w:proofErr w:type="spellEnd"/>
            <w:r>
              <w:t xml:space="preserve">”, en </w:t>
            </w:r>
            <w:r>
              <w:rPr>
                <w:i/>
                <w:iCs/>
              </w:rPr>
              <w:t>La Cuestión Social</w:t>
            </w:r>
            <w:r>
              <w:t xml:space="preserve"> 24 (1/2016), 73-81.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“Consideraciones sobre la relación entre el sacerdocio común y el sacerdocio ministerial”, en </w:t>
            </w:r>
            <w:r>
              <w:rPr>
                <w:i/>
                <w:iCs/>
              </w:rPr>
              <w:t>Puertas Lumen Gentium</w:t>
            </w:r>
            <w:r>
              <w:t xml:space="preserve"> 1 (2017), 51-57.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“Fe y razón, racionalidad y racionalidades”, en </w:t>
            </w:r>
            <w:r>
              <w:rPr>
                <w:i/>
                <w:iCs/>
              </w:rPr>
              <w:t>Puertas Lumen Gentium</w:t>
            </w:r>
            <w:r>
              <w:t xml:space="preserve"> 2 (2018), 11-21.</w:t>
            </w:r>
          </w:p>
          <w:p w:rsid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“La pastoral imaginada. Homenaje a Benjamín Bravo”, en </w:t>
            </w:r>
            <w:r>
              <w:rPr>
                <w:i/>
                <w:iCs/>
              </w:rPr>
              <w:t>Puertas Lumen Gentium</w:t>
            </w:r>
            <w:r>
              <w:t xml:space="preserve"> 2 (2018), 177-192.</w:t>
            </w:r>
          </w:p>
          <w:p w:rsidR="00232EF3" w:rsidRPr="00DD6CBB" w:rsidRDefault="00DD6CBB" w:rsidP="00DD6CBB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“Pastoral juvenil encarnada: cuerpos que reúnen a jóvenes fragmentados”, en Benjamín Bravo (Coord.), </w:t>
            </w:r>
            <w:r>
              <w:rPr>
                <w:i/>
                <w:iCs/>
              </w:rPr>
              <w:t>Cómo hacer pastoral juvenil</w:t>
            </w:r>
            <w:r>
              <w:t>, San Pablo, Ciudad de México 2018, 93-106.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lastRenderedPageBreak/>
              <w:t>Asignatura(s) que imparte</w:t>
            </w:r>
          </w:p>
        </w:tc>
        <w:tc>
          <w:tcPr>
            <w:tcW w:w="6460" w:type="dxa"/>
          </w:tcPr>
          <w:p w:rsidR="00CB49E2" w:rsidRDefault="00DD6CBB" w:rsidP="000C7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Teología Fundamental</w:t>
            </w:r>
          </w:p>
          <w:p w:rsidR="00B77F45" w:rsidRPr="000C79F2" w:rsidRDefault="00B77F45" w:rsidP="00B77F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7F45">
              <w:rPr>
                <w:rFonts w:ascii="Times New Roman" w:hAnsi="Times New Roman" w:cs="Times New Roman"/>
                <w:sz w:val="32"/>
                <w:szCs w:val="32"/>
              </w:rPr>
              <w:t xml:space="preserve">Teología fundamental: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7F45">
              <w:rPr>
                <w:rFonts w:ascii="Times New Roman" w:hAnsi="Times New Roman" w:cs="Times New Roman"/>
                <w:sz w:val="32"/>
                <w:szCs w:val="32"/>
              </w:rPr>
              <w:t>Dios como hipótesis y como tesis</w:t>
            </w:r>
            <w:bookmarkStart w:id="0" w:name="_GoBack"/>
            <w:bookmarkEnd w:id="0"/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0C79F2" w:rsidRDefault="00CB49E2" w:rsidP="00CB49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22C8" w:rsidRDefault="008C22C8"/>
    <w:p w:rsidR="003D488F" w:rsidRDefault="003D488F"/>
    <w:p w:rsidR="00427DD7" w:rsidRDefault="00427DD7"/>
    <w:p w:rsidR="00427DD7" w:rsidRDefault="00427DD7"/>
    <w:sectPr w:rsidR="00427DD7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B8" w:rsidRDefault="00D404B8" w:rsidP="008A7AAE">
      <w:pPr>
        <w:spacing w:after="0" w:line="240" w:lineRule="auto"/>
      </w:pPr>
      <w:r>
        <w:separator/>
      </w:r>
    </w:p>
  </w:endnote>
  <w:endnote w:type="continuationSeparator" w:id="0">
    <w:p w:rsidR="00D404B8" w:rsidRDefault="00D404B8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B8" w:rsidRDefault="00D404B8" w:rsidP="008A7AAE">
      <w:pPr>
        <w:spacing w:after="0" w:line="240" w:lineRule="auto"/>
      </w:pPr>
      <w:r>
        <w:separator/>
      </w:r>
    </w:p>
  </w:footnote>
  <w:footnote w:type="continuationSeparator" w:id="0">
    <w:p w:rsidR="00D404B8" w:rsidRDefault="00D404B8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404B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404B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404B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86E"/>
    <w:multiLevelType w:val="hybridMultilevel"/>
    <w:tmpl w:val="77707666"/>
    <w:lvl w:ilvl="0" w:tplc="B1DCCC64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42407"/>
    <w:multiLevelType w:val="hybridMultilevel"/>
    <w:tmpl w:val="C31221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6951"/>
    <w:multiLevelType w:val="hybridMultilevel"/>
    <w:tmpl w:val="CDD62E8E"/>
    <w:lvl w:ilvl="0" w:tplc="8D7411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BD4"/>
    <w:multiLevelType w:val="hybridMultilevel"/>
    <w:tmpl w:val="044884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D2EB7"/>
    <w:multiLevelType w:val="hybridMultilevel"/>
    <w:tmpl w:val="0012EEEE"/>
    <w:lvl w:ilvl="0" w:tplc="C0087F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EA4BFB"/>
    <w:multiLevelType w:val="hybridMultilevel"/>
    <w:tmpl w:val="5FBE6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48C4"/>
    <w:multiLevelType w:val="hybridMultilevel"/>
    <w:tmpl w:val="7CC8A2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7"/>
    <w:rsid w:val="000328BF"/>
    <w:rsid w:val="00040885"/>
    <w:rsid w:val="00060600"/>
    <w:rsid w:val="00070E85"/>
    <w:rsid w:val="00095CBA"/>
    <w:rsid w:val="000A31EE"/>
    <w:rsid w:val="000C79F2"/>
    <w:rsid w:val="000E628F"/>
    <w:rsid w:val="000F57B4"/>
    <w:rsid w:val="00167C07"/>
    <w:rsid w:val="001A28FC"/>
    <w:rsid w:val="001B6001"/>
    <w:rsid w:val="001D7328"/>
    <w:rsid w:val="001E3EC7"/>
    <w:rsid w:val="001F2CB4"/>
    <w:rsid w:val="001F4BE3"/>
    <w:rsid w:val="00212030"/>
    <w:rsid w:val="00232EF3"/>
    <w:rsid w:val="00251979"/>
    <w:rsid w:val="00271C9C"/>
    <w:rsid w:val="00284D49"/>
    <w:rsid w:val="002B3FFF"/>
    <w:rsid w:val="002E3187"/>
    <w:rsid w:val="003077B1"/>
    <w:rsid w:val="00327D23"/>
    <w:rsid w:val="00365133"/>
    <w:rsid w:val="003A2BBE"/>
    <w:rsid w:val="003D488F"/>
    <w:rsid w:val="003E2882"/>
    <w:rsid w:val="00422C1B"/>
    <w:rsid w:val="00427DD7"/>
    <w:rsid w:val="00431180"/>
    <w:rsid w:val="004402AD"/>
    <w:rsid w:val="00487224"/>
    <w:rsid w:val="004B25DA"/>
    <w:rsid w:val="004E008C"/>
    <w:rsid w:val="004E2312"/>
    <w:rsid w:val="00505D6B"/>
    <w:rsid w:val="00554A21"/>
    <w:rsid w:val="00566CD6"/>
    <w:rsid w:val="00585648"/>
    <w:rsid w:val="00587B9A"/>
    <w:rsid w:val="005F1D5E"/>
    <w:rsid w:val="005F23B5"/>
    <w:rsid w:val="00606ED2"/>
    <w:rsid w:val="006220E6"/>
    <w:rsid w:val="00622487"/>
    <w:rsid w:val="00631B6A"/>
    <w:rsid w:val="006343F5"/>
    <w:rsid w:val="0066521C"/>
    <w:rsid w:val="006818D1"/>
    <w:rsid w:val="006D4597"/>
    <w:rsid w:val="006F4264"/>
    <w:rsid w:val="006F4571"/>
    <w:rsid w:val="00706486"/>
    <w:rsid w:val="007504B3"/>
    <w:rsid w:val="0075741A"/>
    <w:rsid w:val="00773E18"/>
    <w:rsid w:val="00794A89"/>
    <w:rsid w:val="007A2654"/>
    <w:rsid w:val="007C15DD"/>
    <w:rsid w:val="007F1799"/>
    <w:rsid w:val="007F69CB"/>
    <w:rsid w:val="00823FEB"/>
    <w:rsid w:val="00825689"/>
    <w:rsid w:val="008453EB"/>
    <w:rsid w:val="00863A46"/>
    <w:rsid w:val="00865EA4"/>
    <w:rsid w:val="00877D3C"/>
    <w:rsid w:val="008A7AAE"/>
    <w:rsid w:val="008C22C8"/>
    <w:rsid w:val="008D1367"/>
    <w:rsid w:val="008F335F"/>
    <w:rsid w:val="009045C2"/>
    <w:rsid w:val="00912E6C"/>
    <w:rsid w:val="00980286"/>
    <w:rsid w:val="00997CA9"/>
    <w:rsid w:val="009A331B"/>
    <w:rsid w:val="009B268B"/>
    <w:rsid w:val="009C6435"/>
    <w:rsid w:val="009D129D"/>
    <w:rsid w:val="009E5C3F"/>
    <w:rsid w:val="009F56CB"/>
    <w:rsid w:val="00A36B33"/>
    <w:rsid w:val="00A92089"/>
    <w:rsid w:val="00AB2DCE"/>
    <w:rsid w:val="00AC31FC"/>
    <w:rsid w:val="00AC55D6"/>
    <w:rsid w:val="00B07BCF"/>
    <w:rsid w:val="00B10BD9"/>
    <w:rsid w:val="00B33EC1"/>
    <w:rsid w:val="00B63142"/>
    <w:rsid w:val="00B77F45"/>
    <w:rsid w:val="00BA07D9"/>
    <w:rsid w:val="00BA38A1"/>
    <w:rsid w:val="00BE6F63"/>
    <w:rsid w:val="00C242D1"/>
    <w:rsid w:val="00C456A8"/>
    <w:rsid w:val="00C9370C"/>
    <w:rsid w:val="00CA28F3"/>
    <w:rsid w:val="00CB49E2"/>
    <w:rsid w:val="00CD460A"/>
    <w:rsid w:val="00CF76E4"/>
    <w:rsid w:val="00D22D47"/>
    <w:rsid w:val="00D31689"/>
    <w:rsid w:val="00D404B8"/>
    <w:rsid w:val="00D77BA5"/>
    <w:rsid w:val="00D92A5C"/>
    <w:rsid w:val="00DC5DF3"/>
    <w:rsid w:val="00DD6CBB"/>
    <w:rsid w:val="00E138C4"/>
    <w:rsid w:val="00E408C5"/>
    <w:rsid w:val="00E85695"/>
    <w:rsid w:val="00E86B24"/>
    <w:rsid w:val="00EB16B9"/>
    <w:rsid w:val="00EC1A4C"/>
    <w:rsid w:val="00EC516E"/>
    <w:rsid w:val="00F148CB"/>
    <w:rsid w:val="00F166FB"/>
    <w:rsid w:val="00F66412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4DA279-5B92-4352-A135-7FC79A6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Prrafodelista">
    <w:name w:val="List Paragraph"/>
    <w:basedOn w:val="Normal"/>
    <w:uiPriority w:val="34"/>
    <w:qFormat/>
    <w:rsid w:val="000C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E5085-2561-41EE-BC64-67CF5D6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nayeliivonne albamathias</cp:lastModifiedBy>
  <cp:revision>3</cp:revision>
  <dcterms:created xsi:type="dcterms:W3CDTF">2019-11-26T03:52:00Z</dcterms:created>
  <dcterms:modified xsi:type="dcterms:W3CDTF">2019-11-26T04:03:00Z</dcterms:modified>
</cp:coreProperties>
</file>